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1"/>
        <w:gridCol w:w="2250"/>
        <w:gridCol w:w="1800"/>
        <w:gridCol w:w="2070"/>
        <w:gridCol w:w="5670"/>
      </w:tblGrid>
      <w:tr w:rsidR="005F2AE5" w14:paraId="22F7AA3D" w14:textId="77777777" w:rsidTr="000D571A">
        <w:trPr>
          <w:trHeight w:val="463"/>
        </w:trPr>
        <w:tc>
          <w:tcPr>
            <w:tcW w:w="16391" w:type="dxa"/>
            <w:gridSpan w:val="5"/>
            <w:tcBorders>
              <w:bottom w:val="single" w:sz="8" w:space="0" w:color="000000"/>
            </w:tcBorders>
          </w:tcPr>
          <w:p w14:paraId="5403704A" w14:textId="5E48F05E" w:rsidR="000440D5" w:rsidRDefault="00963089" w:rsidP="000440D5">
            <w:pPr>
              <w:pStyle w:val="TableParagraph"/>
              <w:spacing w:before="25" w:line="419" w:lineRule="exact"/>
              <w:ind w:left="90" w:right="66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w w:val="90"/>
                <w:sz w:val="36"/>
              </w:rPr>
              <w:t xml:space="preserve">EXHIBIT A: </w:t>
            </w:r>
            <w:r w:rsidR="00AC67F0">
              <w:rPr>
                <w:rFonts w:ascii="Calibri"/>
                <w:b/>
                <w:w w:val="90"/>
                <w:sz w:val="36"/>
              </w:rPr>
              <w:t>FEE AND GENERAL CONDITIONS WORKSHEET</w:t>
            </w:r>
          </w:p>
        </w:tc>
      </w:tr>
      <w:tr w:rsidR="000440D5" w14:paraId="235DBDD9" w14:textId="77777777" w:rsidTr="004F1FC8">
        <w:trPr>
          <w:trHeight w:val="750"/>
        </w:trPr>
        <w:tc>
          <w:tcPr>
            <w:tcW w:w="16391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3E54DD8C" w14:textId="399DA844" w:rsidR="000440D5" w:rsidRDefault="005D745A" w:rsidP="006F259F">
            <w:pPr>
              <w:pStyle w:val="TableParagraph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Preconstruction Services Fee: Please enter items shaded green in Preconstruction Services Fee column and add up to Total Preconstruction Services Fee.</w:t>
            </w:r>
          </w:p>
          <w:p w14:paraId="2959C3B0" w14:textId="388AE69C" w:rsidR="000440D5" w:rsidRDefault="000440D5" w:rsidP="006F259F">
            <w:pPr>
              <w:pStyle w:val="TableParagraph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CMC Fee: Identify the percentage of the </w:t>
            </w:r>
            <w:r w:rsidR="00BF75AD">
              <w:rPr>
                <w:sz w:val="20"/>
                <w:szCs w:val="20"/>
              </w:rPr>
              <w:t>Cost of Work (Guaranteed Maximum Price less CMC Fee</w:t>
            </w:r>
            <w:r w:rsidR="005D745A">
              <w:rPr>
                <w:sz w:val="20"/>
                <w:szCs w:val="20"/>
              </w:rPr>
              <w:t>. All items shaded pink are included in CMC Fee.</w:t>
            </w:r>
          </w:p>
          <w:p w14:paraId="16E9D359" w14:textId="539D465C" w:rsidR="00BF75AD" w:rsidRDefault="00BF75AD" w:rsidP="006F259F">
            <w:pPr>
              <w:pStyle w:val="TableParagraph"/>
              <w:ind w:left="34"/>
              <w:rPr>
                <w:sz w:val="24"/>
              </w:rPr>
            </w:pPr>
            <w:r>
              <w:rPr>
                <w:sz w:val="20"/>
                <w:szCs w:val="20"/>
              </w:rPr>
              <w:t>General Conditions</w:t>
            </w:r>
            <w:r w:rsidR="005D745A">
              <w:rPr>
                <w:sz w:val="20"/>
                <w:szCs w:val="20"/>
              </w:rPr>
              <w:t xml:space="preserve">: Please enter items shaded green in </w:t>
            </w:r>
            <w:proofErr w:type="gramStart"/>
            <w:r w:rsidR="005D745A">
              <w:rPr>
                <w:sz w:val="20"/>
                <w:szCs w:val="20"/>
              </w:rPr>
              <w:t>General</w:t>
            </w:r>
            <w:proofErr w:type="gramEnd"/>
            <w:r w:rsidR="005D745A">
              <w:rPr>
                <w:sz w:val="20"/>
                <w:szCs w:val="20"/>
              </w:rPr>
              <w:t xml:space="preserve"> Conditions column and add up to total General Conditions. Assume $50MM Cost of Work, 18 months duration.</w:t>
            </w:r>
          </w:p>
        </w:tc>
      </w:tr>
      <w:tr w:rsidR="005F2AE5" w14:paraId="6114F97E" w14:textId="77777777" w:rsidTr="004F1FC8">
        <w:trPr>
          <w:trHeight w:val="692"/>
        </w:trPr>
        <w:tc>
          <w:tcPr>
            <w:tcW w:w="4601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41EAB0F7" w14:textId="77777777" w:rsidR="005F2AE5" w:rsidRDefault="00AC67F0" w:rsidP="005D745A">
            <w:pPr>
              <w:pStyle w:val="TableParagraph"/>
              <w:spacing w:before="175"/>
              <w:ind w:left="-9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Cost Category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381CCD65" w14:textId="25AD6933" w:rsidR="005F2AE5" w:rsidRDefault="00D648AA" w:rsidP="005D745A">
            <w:pPr>
              <w:pStyle w:val="TableParagraph"/>
              <w:spacing w:before="20" w:line="314" w:lineRule="exact"/>
              <w:ind w:left="157" w:right="13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Preconstruction Services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5D203CD0" w14:textId="638B6CA0" w:rsidR="00D648AA" w:rsidRDefault="00D648AA" w:rsidP="005D745A">
            <w:pPr>
              <w:pStyle w:val="TableParagraph"/>
              <w:spacing w:before="20" w:line="314" w:lineRule="exact"/>
              <w:ind w:left="160" w:right="13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CMC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38C9F119" w14:textId="104ADF93" w:rsidR="005729E4" w:rsidRDefault="00490F1B" w:rsidP="005D745A">
            <w:pPr>
              <w:pStyle w:val="TableParagraph"/>
              <w:spacing w:line="338" w:lineRule="exact"/>
              <w:ind w:left="160" w:right="12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 xml:space="preserve">Construction Phase </w:t>
            </w:r>
            <w:r w:rsidR="005729E4">
              <w:rPr>
                <w:rFonts w:ascii="Calibri"/>
                <w:b/>
                <w:sz w:val="28"/>
              </w:rPr>
              <w:t xml:space="preserve">General </w:t>
            </w:r>
            <w:r w:rsidR="005729E4">
              <w:rPr>
                <w:rFonts w:ascii="Calibri"/>
                <w:b/>
                <w:w w:val="95"/>
                <w:sz w:val="28"/>
              </w:rPr>
              <w:t>Conditions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vAlign w:val="bottom"/>
          </w:tcPr>
          <w:p w14:paraId="36331763" w14:textId="7F4B4AB6" w:rsidR="005F2AE5" w:rsidRDefault="00AC67F0" w:rsidP="005D745A">
            <w:pPr>
              <w:pStyle w:val="TableParagraph"/>
              <w:spacing w:before="175"/>
              <w:ind w:left="180" w:right="15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Comme</w:t>
            </w:r>
            <w:r w:rsidR="000D571A">
              <w:rPr>
                <w:rFonts w:ascii="Calibri"/>
                <w:b/>
                <w:w w:val="95"/>
                <w:sz w:val="28"/>
              </w:rPr>
              <w:t>nts</w:t>
            </w:r>
          </w:p>
        </w:tc>
      </w:tr>
      <w:tr w:rsidR="005D745A" w14:paraId="19D6F196" w14:textId="77777777" w:rsidTr="004F1FC8">
        <w:trPr>
          <w:trHeight w:val="333"/>
        </w:trPr>
        <w:tc>
          <w:tcPr>
            <w:tcW w:w="4601" w:type="dxa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2085227" w14:textId="2A532485" w:rsidR="00881F21" w:rsidRDefault="00D648AA" w:rsidP="006F259F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PRECONSTRUCTION SERVICES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44488AB" w14:textId="2FA15B6E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43BF48C" w14:textId="77777777" w:rsidR="00881F21" w:rsidRPr="00C52834" w:rsidRDefault="00881F21" w:rsidP="00C52834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B214C0B" w14:textId="77777777" w:rsidR="00881F21" w:rsidRPr="00C52834" w:rsidRDefault="00881F21" w:rsidP="00C52834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176F09C8" w14:textId="77777777" w:rsidR="00881F21" w:rsidRPr="00C52834" w:rsidRDefault="00881F21" w:rsidP="006F259F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736F8945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EB63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Manager/staff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A275E9" w14:textId="272F7BB5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92627B" w14:textId="52BC125A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0D8E5D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F57AA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01FC9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2212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Estimating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BEE2C56" w14:textId="3D42599A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B2792F2" w14:textId="1418D5F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83D0E20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53D50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B099E19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DA50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Scheduling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B00B211" w14:textId="0EA56AB0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4BC1CAD" w14:textId="17D56BAE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FA5054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C7FB8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94A4630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2EB2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w w:val="90"/>
                <w:sz w:val="24"/>
              </w:rPr>
              <w:t>VE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A03978D" w14:textId="0773CA53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6D9BD09" w14:textId="7190AAD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A35E0A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F947F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38093B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3848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Constructability Review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7AF9711" w14:textId="3B1E8994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6433C39" w14:textId="55F779AF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C6A1067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04140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50EBF17" w14:textId="77777777" w:rsidTr="005D745A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6AF2759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2D050"/>
          </w:tcPr>
          <w:p w14:paraId="78855BB1" w14:textId="4853B7EF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F1B97C1" w14:textId="12041E98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09983B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2C5F74C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5FC0F8CE" w14:textId="77777777" w:rsidTr="005D745A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18" w:space="0" w:color="000000"/>
            </w:tcBorders>
          </w:tcPr>
          <w:p w14:paraId="3239B5E1" w14:textId="33B1A517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 xml:space="preserve">TOTAL PRECONSTRUCTION SERVICES </w:t>
            </w:r>
            <w:r w:rsidR="00D47AAE">
              <w:rPr>
                <w:rFonts w:ascii="Calibri"/>
                <w:b/>
                <w:w w:val="90"/>
                <w:sz w:val="28"/>
              </w:rPr>
              <w:t>FEE</w:t>
            </w:r>
          </w:p>
        </w:tc>
        <w:tc>
          <w:tcPr>
            <w:tcW w:w="225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6B034E9B" w14:textId="5C3D6729" w:rsidR="00D648AA" w:rsidRP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8EB704A" w14:textId="4D5F0E80" w:rsidR="00D648AA" w:rsidRDefault="00D648AA" w:rsidP="00D648AA">
            <w:pPr>
              <w:pStyle w:val="TableParagraph"/>
              <w:ind w:left="115"/>
              <w:rPr>
                <w:rFonts w:ascii="Times New Roman"/>
                <w:sz w:val="24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B3FBAF2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0" w:type="dxa"/>
            <w:tcBorders>
              <w:left w:val="single" w:sz="18" w:space="0" w:color="000000"/>
              <w:bottom w:val="single" w:sz="18" w:space="0" w:color="000000"/>
            </w:tcBorders>
          </w:tcPr>
          <w:p w14:paraId="56F3BDB0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8AA" w:rsidRPr="00551752" w14:paraId="6B938C73" w14:textId="77777777" w:rsidTr="00F86F0F">
        <w:trPr>
          <w:trHeight w:val="216"/>
        </w:trPr>
        <w:tc>
          <w:tcPr>
            <w:tcW w:w="4601" w:type="dxa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61F27AE" w14:textId="77777777" w:rsidR="00D648AA" w:rsidRPr="00551752" w:rsidRDefault="00D648AA" w:rsidP="00D648AA">
            <w:pPr>
              <w:pStyle w:val="TableParagraph"/>
              <w:rPr>
                <w:rFonts w:ascii="Times New Roman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1F462" w14:textId="77777777" w:rsidR="00D648AA" w:rsidRPr="00551752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4939F5" w14:textId="77777777" w:rsidR="00D648AA" w:rsidRPr="00551752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1412447" w14:textId="77777777" w:rsidR="00D648AA" w:rsidRPr="00551752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8"/>
                <w:szCs w:val="8"/>
              </w:rPr>
            </w:pPr>
          </w:p>
        </w:tc>
        <w:tc>
          <w:tcPr>
            <w:tcW w:w="56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0B197B15" w14:textId="77777777" w:rsidR="00D648AA" w:rsidRPr="00551752" w:rsidRDefault="00D648AA" w:rsidP="00D648AA">
            <w:pPr>
              <w:pStyle w:val="TableParagraph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D648AA" w14:paraId="05829EC7" w14:textId="77777777" w:rsidTr="005D745A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D97C" w14:textId="211D078D" w:rsidR="00D648AA" w:rsidRDefault="00D648AA" w:rsidP="00D648AA">
            <w:pPr>
              <w:pStyle w:val="TableParagraph"/>
              <w:spacing w:line="273" w:lineRule="exact"/>
              <w:ind w:left="38"/>
              <w:rPr>
                <w:rFonts w:ascii="Calibri"/>
                <w:b/>
                <w:w w:val="95"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CONSTRUCTION SERVICES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9B36276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1D4F87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24C145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B623A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288BCBD8" w14:textId="77777777" w:rsidTr="005D745A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FDFB" w14:textId="77777777" w:rsidR="00D648AA" w:rsidRDefault="00D648AA" w:rsidP="00D648AA">
            <w:pPr>
              <w:pStyle w:val="TableParagraph"/>
              <w:spacing w:line="273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Home Office Expenses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473F56BB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3EF27E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8DA152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69F29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0E78428A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7DA2A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Executive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C1935AE" w14:textId="431675E6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E2D256F" w14:textId="1FBEF717" w:rsidR="00D648AA" w:rsidRPr="00D648AA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501E945" w14:textId="77777777" w:rsidR="00D648AA" w:rsidRPr="00D648AA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5EBCA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4B17AE5A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D62E1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Home Office Overheads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EE714CC" w14:textId="4FB5D9BC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215C5C1" w14:textId="1C3DDDB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8504950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977D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0F1E3795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88989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Business Development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F113A9E" w14:textId="0E6EF1B1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3027DD0" w14:textId="0C70A2E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1A17A2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D882C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464C8F46" w14:textId="77777777" w:rsidTr="00551752">
        <w:trPr>
          <w:trHeight w:val="26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70B99" w14:textId="77777777" w:rsidR="00D648AA" w:rsidRDefault="00D648AA" w:rsidP="00D648AA">
            <w:pPr>
              <w:pStyle w:val="TableParagraph"/>
              <w:spacing w:line="245" w:lineRule="exact"/>
              <w:ind w:left="34"/>
              <w:rPr>
                <w:sz w:val="24"/>
              </w:rPr>
            </w:pPr>
            <w:r>
              <w:rPr>
                <w:sz w:val="24"/>
              </w:rPr>
              <w:t>Training &amp; Development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194B676" w14:textId="513AD875" w:rsidR="00D648AA" w:rsidRPr="00C52834" w:rsidRDefault="00D648AA" w:rsidP="00D648AA">
            <w:pPr>
              <w:pStyle w:val="TableParagraph"/>
              <w:spacing w:line="245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2128AA74" w14:textId="582672C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01FF8F6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9EC08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648AA" w14:paraId="3FD91F42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14BEC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26A47E4" w14:textId="598EF371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254E7A5" w14:textId="560EF81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E47926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C8AE7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984F30" w14:textId="77777777" w:rsidTr="005D745A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10AA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Profit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251B2A7" w14:textId="5C1E2851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33FADA5" w14:textId="175161F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CF5923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F845B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54073F3" w14:textId="77777777" w:rsidTr="005D745A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B561F" w14:textId="77777777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673B9A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50A62611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10F315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E3D3C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0E691AED" w14:textId="77777777" w:rsidTr="005D745A">
        <w:trPr>
          <w:trHeight w:val="33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24D6C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Administration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52119FA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1EE5B5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03227E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320EA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551752" w14:paraId="20DE4041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AAC0B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Accounting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2E719CE" w14:textId="0BFD8558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26D5DEC3" w14:textId="005DC873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5CF9A1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57F1A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219FC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3B40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QC/QA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B2DABFB" w14:textId="17F13340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22BB4AB" w14:textId="28DFA6B1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1BEE0F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C8F2D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B92344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4094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Risk Management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E3F912" w14:textId="1B47CD28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FD72E68" w14:textId="270A8FA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D1C4A2F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56D76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C4A601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D5C6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Legal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6FF44AC" w14:textId="2C964622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9FA3F31" w14:textId="5B358FC5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0572A4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FE63E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23BF4A3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62D4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Licenses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113B046" w14:textId="1C0D4E96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w w:val="77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B5E18D0" w14:textId="30D968C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3EAC3EC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6AFED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8F33C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FA840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w w:val="90"/>
                <w:sz w:val="24"/>
              </w:rPr>
              <w:t>HR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369D65" w14:textId="458C87DD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0040EA69" w14:textId="1F96AAC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6D72E5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DD903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1D062B88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AE65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Labor Relations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842C2C9" w14:textId="3B450C0B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437818C" w14:textId="7222B5D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0719A5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3A1A0D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67D7D1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0CCD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Builders Risk Insurance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F7EEBB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32560E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03A289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7F3E1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Direct Cost</w:t>
            </w:r>
          </w:p>
        </w:tc>
      </w:tr>
      <w:tr w:rsidR="00551752" w14:paraId="18CA7FAB" w14:textId="77777777" w:rsidTr="005D745A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42CC1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Payment &amp; Performance Bonds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A59C56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76B803C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2235456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675F9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Direct Cost</w:t>
            </w:r>
          </w:p>
        </w:tc>
      </w:tr>
      <w:tr w:rsidR="00D648AA" w14:paraId="0D469FA5" w14:textId="77777777" w:rsidTr="005D745A">
        <w:trPr>
          <w:trHeight w:val="33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D6389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w w:val="95"/>
                <w:sz w:val="28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FA0672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7A1D141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55E58A25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F19DFB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20D1A139" w14:textId="77777777" w:rsidTr="005D745A">
        <w:trPr>
          <w:trHeight w:val="33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D1861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Construction Phase Staff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F8D18AF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2F8A414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7BB571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085C8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518EB14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2D1D0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Executive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3D7E4B1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C6D22C2" w14:textId="7B937C20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1DB38C2" w14:textId="0EF39B98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1D1A8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3C0DBF6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32E7B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Manager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88B080A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8C03BEE" w14:textId="640DE098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1C7DA33" w14:textId="32A4CC2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0AADF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948099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3302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Superintendent(s)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31C16F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7A931A2" w14:textId="036E028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0E1E706" w14:textId="77395F1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89C7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5EBB4B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4460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Engineer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81EB35D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CD3BB33" w14:textId="2E64EB8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1C140C9" w14:textId="6F00FA05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DF2DC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4BBC2D6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165C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Safety Manager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2AD9E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7F5BBB2" w14:textId="70ACBA7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92E7A86" w14:textId="11F598C3" w:rsidR="00D648AA" w:rsidRPr="00C52834" w:rsidRDefault="00490F1B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1F3ED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0F1B" w14:paraId="003E2DCF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65D01" w14:textId="06D32256" w:rsidR="00490F1B" w:rsidRDefault="00490F1B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Laborer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E3AEF44" w14:textId="77777777" w:rsidR="00490F1B" w:rsidRPr="00C52834" w:rsidRDefault="00490F1B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5F9DFF1" w14:textId="77777777" w:rsidR="00490F1B" w:rsidRPr="00C52834" w:rsidRDefault="00490F1B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E10EB08" w14:textId="15F21E8D" w:rsidR="00490F1B" w:rsidRDefault="00490F1B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155A83" w14:textId="77777777" w:rsidR="00490F1B" w:rsidRPr="00C52834" w:rsidRDefault="00490F1B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090A70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E4CB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Estimators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54181B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D1AFC2A" w14:textId="2D7A3CF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F489C31" w14:textId="7B7ABDC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9CE1D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BA1CB8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3D08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Schedulers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8433B2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6415A40" w14:textId="4581085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4303898" w14:textId="77CBF103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F7F5E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A10DDDE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ACD3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Consultants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E70A861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2F85773" w14:textId="02292E0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C3F91D2" w14:textId="20AEB1C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CA043A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AECF8B4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C5B5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EE94D0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3D14BA" w14:textId="00D755CE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D512831" w14:textId="46DE6FB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7FCD1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CB46405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DCE16" w14:textId="77777777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CA7DA6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4E72E5BB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8E40CE1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CED453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0A13F52" w14:textId="77777777" w:rsidTr="00551752">
        <w:trPr>
          <w:trHeight w:val="33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03795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Jobsite Operations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05111F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12B0B7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B63EA2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1B127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37E4579B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6F49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Trailers/Job Office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6E15F5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F12EEA2" w14:textId="6003671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459A3E1" w14:textId="0DFB4DEE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F0BF3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3F1BE1A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198B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Telephones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4D9D2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2927266" w14:textId="7D9721CF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3BAAB6" w14:textId="31F41FC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110B7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9128EF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6DE8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Cell Phones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464079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C84BD57" w14:textId="29F8F95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B60B25D" w14:textId="35806C8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A741BA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0932ABF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BFA5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Radios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71ED6A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1EC892" w14:textId="4F822AE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9017071" w14:textId="631DC9C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436C0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C3F4569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BA6B2" w14:textId="4A23704F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Jobsite Copiers/Fax/Office Equip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D96D52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E7D0960" w14:textId="4FB42DB7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DDD5C2C" w14:textId="20CA447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25FBF1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AB1C7F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6A676" w14:textId="27F48279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Jobsite Office Supplies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13CC420" w14:textId="11B15738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33CCF80" w14:textId="4E4AAADC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EF12D1A" w14:textId="1ED6F54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5C22D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0637F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0D5C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Vehicles, Fuel, Maintenance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525E9C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A85E010" w14:textId="21898A8C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CF1BA2C" w14:textId="7B7EC148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802DA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880CCE9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F9B9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Document Reproduction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1154AF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FEAB397" w14:textId="3494E16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9F85E8F" w14:textId="101D069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5037F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3738630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1E4F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lastRenderedPageBreak/>
              <w:t>Postage &amp; Couriers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AFA3EF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D4E2BAC" w14:textId="4E98A76D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AEE4A30" w14:textId="7E1940C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A0F213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0C7C84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FBD9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Site Signage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54A62F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1C36E47" w14:textId="515BED78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16A7DBF" w14:textId="04A3A68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66EE1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47E336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C592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Drug Testing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0D476D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1E02238" w14:textId="4EB1EB8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E8DB1D0" w14:textId="2D56F21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EB288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2F120D7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611DE" w14:textId="0B270ABA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 xml:space="preserve">Temporary </w:t>
            </w:r>
            <w:r w:rsidR="00490F1B">
              <w:rPr>
                <w:sz w:val="24"/>
              </w:rPr>
              <w:t>Sanitation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A682E4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9C3BE85" w14:textId="1AA4CF0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570C9A9" w14:textId="2B8B4420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F52DF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75A4DBB" w14:textId="77777777" w:rsidTr="00551752">
        <w:trPr>
          <w:trHeight w:val="129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391D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Dumpsters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65EA1C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771EDE4" w14:textId="1ACA63DD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8C03B6A" w14:textId="47C3485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B4277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9F7CB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251C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Permits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308384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D64C94D" w14:textId="6165D0E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E8B54F4" w14:textId="458E28C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470781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FC851E0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CA1E1" w14:textId="1AA5BE56" w:rsidR="00D648AA" w:rsidRDefault="00D648AA" w:rsidP="00D648A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Materials </w:t>
            </w:r>
            <w:r w:rsidR="00490F1B">
              <w:rPr>
                <w:sz w:val="24"/>
              </w:rPr>
              <w:t>Handling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B1AE97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27C3575" w14:textId="1A0D046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21B8334" w14:textId="74C3602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85101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F9D83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9C55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Field Engineering and Equipment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314283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58AE9C" w14:textId="006F3B11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02F9095" w14:textId="0F0CE60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CA6BF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A5AC49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646D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Surveying &amp; Layout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F6840DB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D8CE57A" w14:textId="4639A583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14C63F2" w14:textId="67B1ED9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A3009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BFBBE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410D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Temporary Utilities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37624D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66F9901" w14:textId="2C8F5E1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24D99DA" w14:textId="6FC31FB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13F58B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8500176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93231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Interim Cleaning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427330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EDD7A58" w14:textId="131A8DC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1AB63E6" w14:textId="1EC7FEA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2457FA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651EA010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4FE6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Final Cleaning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7B1B7D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7E5E8C8" w14:textId="7CBEB05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A1FECF1" w14:textId="6B858192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D19A70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2D1EB12A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F7CCC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Fire Protection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893890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EFCD976" w14:textId="3A7FBC4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52F70BC" w14:textId="36AA06F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04D9A7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0922D8F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F556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Mobilization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8FC0C4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8702B61" w14:textId="51675632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23D006D" w14:textId="5E4C26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464DC9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4D22337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B0188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Demobilization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AA68AE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22BD194" w14:textId="0462AAE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613F8CD" w14:textId="109E3C3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3CA8BD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58E121A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D7119" w14:textId="5D4F62D6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FE8AC5D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295548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8B9A1C5" w14:textId="2A19703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7FCAA6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686B5AEA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04212" w14:textId="498F80D3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BB36EA1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DA7D1E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A2C8CB2" w14:textId="75E3B76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1E5338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9B45772" w14:textId="77777777" w:rsidTr="00F86F0F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7ED64" w14:textId="214DEEFA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3DAEA3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0585ED5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93AC7DA" w14:textId="2F95C0A3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11D20F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45A" w14:paraId="1BF27225" w14:textId="77777777" w:rsidTr="005D745A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2" w:space="0" w:color="000000"/>
            </w:tcBorders>
          </w:tcPr>
          <w:p w14:paraId="33F7A041" w14:textId="7F753053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CMC FEE as percentage of Cost of Work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3DCBA34C" w14:textId="77777777" w:rsid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4844719A" w14:textId="41F76C7B" w:rsidR="00D648AA" w:rsidRPr="00D47AAE" w:rsidRDefault="00D648AA" w:rsidP="00D648AA">
            <w:pPr>
              <w:pStyle w:val="TableParagraph"/>
              <w:ind w:left="1440" w:right="180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>%</w:t>
            </w:r>
          </w:p>
        </w:tc>
        <w:tc>
          <w:tcPr>
            <w:tcW w:w="2070" w:type="dxa"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4C6F65E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0" w:type="dxa"/>
            <w:tcBorders>
              <w:left w:val="single" w:sz="2" w:space="0" w:color="000000"/>
              <w:bottom w:val="single" w:sz="18" w:space="0" w:color="000000"/>
            </w:tcBorders>
          </w:tcPr>
          <w:p w14:paraId="5FE62A52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2295DC5D" w14:textId="77777777" w:rsidTr="00D47AAE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2" w:space="0" w:color="000000"/>
            </w:tcBorders>
          </w:tcPr>
          <w:p w14:paraId="1D2085AC" w14:textId="4703E5CB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 xml:space="preserve">TOTAL </w:t>
            </w:r>
            <w:r w:rsidR="00551752">
              <w:rPr>
                <w:rFonts w:ascii="Calibri"/>
                <w:b/>
                <w:w w:val="90"/>
                <w:sz w:val="28"/>
              </w:rPr>
              <w:t>GENERAL CONDITIONS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3B4E484" w14:textId="6828C58A" w:rsid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4DAF44F0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57F492BD" w14:textId="584371F4" w:rsidR="00D648AA" w:rsidRPr="00551752" w:rsidRDefault="00551752" w:rsidP="00551752">
            <w:pPr>
              <w:pStyle w:val="TableParagraph"/>
              <w:ind w:left="144"/>
              <w:rPr>
                <w:rFonts w:ascii="Times New Roman"/>
                <w:b/>
                <w:bCs/>
                <w:sz w:val="24"/>
              </w:rPr>
            </w:pPr>
            <w:r w:rsidRPr="00551752">
              <w:rPr>
                <w:b/>
                <w:bCs/>
                <w:sz w:val="24"/>
              </w:rPr>
              <w:t>$</w:t>
            </w:r>
          </w:p>
        </w:tc>
        <w:tc>
          <w:tcPr>
            <w:tcW w:w="5670" w:type="dxa"/>
            <w:tcBorders>
              <w:left w:val="single" w:sz="18" w:space="0" w:color="000000"/>
              <w:bottom w:val="single" w:sz="18" w:space="0" w:color="000000"/>
            </w:tcBorders>
          </w:tcPr>
          <w:p w14:paraId="5CAE378C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47AAE" w14:paraId="1ECA2DFC" w14:textId="77777777" w:rsidTr="00D47AAE">
        <w:trPr>
          <w:trHeight w:val="347"/>
        </w:trPr>
        <w:tc>
          <w:tcPr>
            <w:tcW w:w="4601" w:type="dxa"/>
            <w:tcBorders>
              <w:bottom w:val="single" w:sz="2" w:space="0" w:color="000000"/>
              <w:right w:val="single" w:sz="2" w:space="0" w:color="000000"/>
            </w:tcBorders>
          </w:tcPr>
          <w:p w14:paraId="760C48E6" w14:textId="5E226EBC" w:rsidR="00D47AAE" w:rsidRDefault="00D47AAE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Change Order Markups (% of cost of work)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505593EB" w14:textId="77777777" w:rsidR="00D47AAE" w:rsidRDefault="00D47AAE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7E187BA7" w14:textId="77777777" w:rsidR="00D47AAE" w:rsidRPr="00D47AAE" w:rsidRDefault="00D47AAE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C4CBB58" w14:textId="77777777" w:rsidR="00D47AAE" w:rsidRPr="00551752" w:rsidRDefault="00D47AAE" w:rsidP="00551752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14:paraId="76BBD43D" w14:textId="77777777" w:rsidR="00D47AAE" w:rsidRPr="00D47AAE" w:rsidRDefault="00D47AAE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47AAE" w14:paraId="1785B961" w14:textId="77777777" w:rsidTr="00D47AAE">
        <w:trPr>
          <w:trHeight w:val="347"/>
        </w:trPr>
        <w:tc>
          <w:tcPr>
            <w:tcW w:w="46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FFE95" w14:textId="717684BF" w:rsidR="00D47AAE" w:rsidRDefault="00D47AAE" w:rsidP="00D47AAE">
            <w:pPr>
              <w:pStyle w:val="TableParagraph"/>
              <w:spacing w:line="321" w:lineRule="exact"/>
              <w:ind w:left="720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Markup on self-performed work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17663E2C" w14:textId="77777777" w:rsidR="00D47AAE" w:rsidRDefault="00D47AAE" w:rsidP="00D47AAE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486BDF9F" w14:textId="369FB2A1" w:rsidR="00D47AAE" w:rsidRPr="00D47AAE" w:rsidRDefault="00D47AAE" w:rsidP="00D47AAE">
            <w:pPr>
              <w:pStyle w:val="TableParagraph"/>
              <w:ind w:left="1440"/>
              <w:rPr>
                <w:rFonts w:asciiTheme="minorHAnsi" w:hAnsiTheme="minorHAnsi" w:cstheme="minorHAnsi"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 xml:space="preserve">%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6D6EB518" w14:textId="77777777" w:rsidR="00D47AAE" w:rsidRPr="00551752" w:rsidRDefault="00D47AAE" w:rsidP="00D47AAE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264DDB" w14:textId="7029CE6C" w:rsidR="00D47AAE" w:rsidRPr="00D47AAE" w:rsidRDefault="00D47AAE" w:rsidP="00D47AAE">
            <w:pPr>
              <w:pStyle w:val="TableParagraph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Include fee and general conditions in markup</w:t>
            </w:r>
            <w:r w:rsidR="004F1FC8">
              <w:rPr>
                <w:rFonts w:asciiTheme="minorHAnsi" w:hAnsiTheme="minorHAnsi" w:cstheme="minorHAnsi"/>
                <w:sz w:val="20"/>
                <w:szCs w:val="20"/>
              </w:rPr>
              <w:t xml:space="preserve"> percentage</w:t>
            </w:r>
          </w:p>
        </w:tc>
      </w:tr>
      <w:tr w:rsidR="00D47AAE" w14:paraId="47BD6A2A" w14:textId="77777777" w:rsidTr="00D47AAE">
        <w:trPr>
          <w:trHeight w:val="347"/>
        </w:trPr>
        <w:tc>
          <w:tcPr>
            <w:tcW w:w="4601" w:type="dxa"/>
            <w:tcBorders>
              <w:top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11F28C77" w14:textId="72CE7A22" w:rsidR="00D47AAE" w:rsidRDefault="00D47AAE" w:rsidP="00D47AAE">
            <w:pPr>
              <w:pStyle w:val="TableParagraph"/>
              <w:spacing w:line="321" w:lineRule="exact"/>
              <w:ind w:left="720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Markup on subcontractor work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21036D2D" w14:textId="77777777" w:rsidR="00D47AAE" w:rsidRDefault="00D47AAE" w:rsidP="00D47AAE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1B8016D1" w14:textId="0A6013FD" w:rsidR="00D47AAE" w:rsidRPr="00D47AAE" w:rsidRDefault="00D47AAE" w:rsidP="00D47AAE">
            <w:pPr>
              <w:pStyle w:val="TableParagraph"/>
              <w:ind w:left="144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>%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1BF7FDA2" w14:textId="77777777" w:rsidR="00D47AAE" w:rsidRPr="00551752" w:rsidRDefault="00D47AAE" w:rsidP="00D47AAE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</w:tcBorders>
          </w:tcPr>
          <w:p w14:paraId="13CA020D" w14:textId="7DC2797C" w:rsidR="00D47AAE" w:rsidRPr="00D47AAE" w:rsidRDefault="00D47AAE" w:rsidP="00D47AAE">
            <w:pPr>
              <w:pStyle w:val="TableParagraph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Include fee and general conditions in markup</w:t>
            </w:r>
            <w:r w:rsidR="004F1FC8">
              <w:rPr>
                <w:rFonts w:asciiTheme="minorHAnsi" w:hAnsiTheme="minorHAnsi" w:cstheme="minorHAnsi"/>
                <w:sz w:val="20"/>
                <w:szCs w:val="20"/>
              </w:rPr>
              <w:t xml:space="preserve"> percentage</w:t>
            </w:r>
          </w:p>
        </w:tc>
      </w:tr>
    </w:tbl>
    <w:p w14:paraId="0D101FD6" w14:textId="15AC6B2A" w:rsidR="005F2AE5" w:rsidRPr="000D571A" w:rsidRDefault="005F2AE5" w:rsidP="003B4DD8">
      <w:pPr>
        <w:pStyle w:val="BodyText"/>
        <w:rPr>
          <w:sz w:val="4"/>
          <w:szCs w:val="4"/>
        </w:rPr>
      </w:pPr>
    </w:p>
    <w:sectPr w:rsidR="005F2AE5" w:rsidRPr="000D571A" w:rsidSect="00CC6117">
      <w:type w:val="continuous"/>
      <w:pgSz w:w="20750" w:h="26850"/>
      <w:pgMar w:top="720" w:right="720" w:bottom="720" w:left="2160" w:header="720" w:footer="720" w:gutter="0"/>
      <w:cols w:space="720"/>
      <w:vAlign w:val="center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AE5"/>
    <w:rsid w:val="00035948"/>
    <w:rsid w:val="000440D5"/>
    <w:rsid w:val="000D571A"/>
    <w:rsid w:val="000F70B0"/>
    <w:rsid w:val="0037056C"/>
    <w:rsid w:val="003B1C84"/>
    <w:rsid w:val="003B4DD8"/>
    <w:rsid w:val="00490F1B"/>
    <w:rsid w:val="004F1FC8"/>
    <w:rsid w:val="00551752"/>
    <w:rsid w:val="005729E4"/>
    <w:rsid w:val="00573779"/>
    <w:rsid w:val="005D745A"/>
    <w:rsid w:val="005F2AE5"/>
    <w:rsid w:val="006B1DF1"/>
    <w:rsid w:val="00881F21"/>
    <w:rsid w:val="00963089"/>
    <w:rsid w:val="00A50F7D"/>
    <w:rsid w:val="00AC28C9"/>
    <w:rsid w:val="00AC67F0"/>
    <w:rsid w:val="00BF75AD"/>
    <w:rsid w:val="00C52834"/>
    <w:rsid w:val="00C80F27"/>
    <w:rsid w:val="00CC6117"/>
    <w:rsid w:val="00D47AAE"/>
    <w:rsid w:val="00D6288E"/>
    <w:rsid w:val="00D648AA"/>
    <w:rsid w:val="00E066F5"/>
    <w:rsid w:val="00EA5E74"/>
    <w:rsid w:val="00F8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DFD7"/>
  <w15:docId w15:val="{B1D147B8-70B9-4491-A6BD-6BB325AF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County Housing Authority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Nathan Kraus</cp:lastModifiedBy>
  <cp:revision>6</cp:revision>
  <dcterms:created xsi:type="dcterms:W3CDTF">2024-08-27T22:05:00Z</dcterms:created>
  <dcterms:modified xsi:type="dcterms:W3CDTF">2024-08-28T23:15:00Z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2016-08-01T00:00:00Z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2024-08-26T00:00:00Z</vt:filetime>
  </property>
</Properties>
</file>